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96" w:rsidRPr="006F7261" w:rsidRDefault="002A2296">
      <w:pPr>
        <w:rPr>
          <w:sz w:val="28"/>
          <w:szCs w:val="28"/>
        </w:rPr>
      </w:pPr>
    </w:p>
    <w:p w:rsidR="000E3CDC" w:rsidRDefault="000E3CDC" w:rsidP="000E3CDC">
      <w:pPr>
        <w:pStyle w:val="NormalWeb"/>
        <w:shd w:val="clear" w:color="auto" w:fill="F9F9F9"/>
        <w:spacing w:before="0" w:beforeAutospacing="0" w:after="160" w:afterAutospacing="0"/>
        <w:jc w:val="both"/>
        <w:rPr>
          <w:rFonts w:ascii="Helvetica" w:hAnsi="Helvetica" w:cs="Helvetica"/>
          <w:color w:val="000000"/>
          <w:sz w:val="16"/>
          <w:szCs w:val="16"/>
        </w:rPr>
      </w:pPr>
      <w:r>
        <w:rPr>
          <w:rStyle w:val="Textoennegrita"/>
          <w:rFonts w:ascii="Helvetica" w:hAnsi="Helvetica" w:cs="Helvetica"/>
          <w:color w:val="000000"/>
          <w:sz w:val="16"/>
          <w:szCs w:val="16"/>
          <w:u w:val="single"/>
        </w:rPr>
        <w:t>Medallas de Plata de la Ciudad</w:t>
      </w:r>
    </w:p>
    <w:p w:rsidR="000E3CDC" w:rsidRDefault="000E3CDC" w:rsidP="000E3CDC">
      <w:pPr>
        <w:pStyle w:val="NormalWeb"/>
        <w:shd w:val="clear" w:color="auto" w:fill="F9F9F9"/>
        <w:spacing w:before="0" w:beforeAutospacing="0" w:after="160" w:afterAutospacing="0"/>
        <w:jc w:val="both"/>
        <w:rPr>
          <w:rFonts w:ascii="Helvetica" w:hAnsi="Helvetica" w:cs="Helvetica"/>
          <w:color w:val="000000"/>
          <w:sz w:val="16"/>
          <w:szCs w:val="16"/>
        </w:rPr>
      </w:pPr>
      <w:r>
        <w:rPr>
          <w:rStyle w:val="Textoennegrita"/>
          <w:rFonts w:ascii="Helvetica" w:hAnsi="Helvetica" w:cs="Helvetica"/>
          <w:i/>
          <w:iCs/>
          <w:color w:val="000000"/>
          <w:sz w:val="16"/>
          <w:szCs w:val="16"/>
        </w:rPr>
        <w:t>- Regimiento Mixto de Artillería (RAMIX) 30.</w:t>
      </w:r>
      <w:r>
        <w:rPr>
          <w:rFonts w:ascii="Helvetica" w:hAnsi="Helvetica" w:cs="Helvetica"/>
          <w:color w:val="000000"/>
          <w:sz w:val="16"/>
          <w:szCs w:val="16"/>
        </w:rPr>
        <w:t xml:space="preserve"> «La vinculación de la Artillería con Ceuta siempre ha estado tan presente que podría considerarse uno de los elementos </w:t>
      </w:r>
      <w:proofErr w:type="spellStart"/>
      <w:r>
        <w:rPr>
          <w:rFonts w:ascii="Helvetica" w:hAnsi="Helvetica" w:cs="Helvetica"/>
          <w:color w:val="000000"/>
          <w:sz w:val="16"/>
          <w:szCs w:val="16"/>
        </w:rPr>
        <w:t>vertebradores</w:t>
      </w:r>
      <w:proofErr w:type="spellEnd"/>
      <w:r>
        <w:rPr>
          <w:rFonts w:ascii="Helvetica" w:hAnsi="Helvetica" w:cs="Helvetica"/>
          <w:color w:val="000000"/>
          <w:sz w:val="16"/>
          <w:szCs w:val="16"/>
        </w:rPr>
        <w:t xml:space="preserve"> de la ciudad a lo largo de su historia. El 2 de mayo de 1710 las heterogéneas fuerzas y elementos del Arma de Artillería, tanto materiales como efectivos, que se encontraban en Ceuta se encuadran en dos compañías que pasaron a formar parte del tercer batallón del Regimiento Real de Artillería de España, del que el RAMIX 30 es legítimo heredero, hecho que le confiere el título de unidad de Artillería más antigua de España, honor al que se une el serlo habiendo mantenido permanentemente su vínculo con la misma plaza de origen, Ceuta, y que permanece, sin solución de continuidad, hasta la fecha».</w:t>
      </w:r>
    </w:p>
    <w:p w:rsidR="000E3CDC" w:rsidRDefault="000E3CDC" w:rsidP="000E3CDC">
      <w:pPr>
        <w:pStyle w:val="NormalWeb"/>
        <w:shd w:val="clear" w:color="auto" w:fill="F9F9F9"/>
        <w:spacing w:before="0" w:beforeAutospacing="0" w:after="160" w:afterAutospacing="0"/>
        <w:jc w:val="both"/>
        <w:rPr>
          <w:rFonts w:ascii="Helvetica" w:hAnsi="Helvetica" w:cs="Helvetica"/>
          <w:color w:val="000000"/>
          <w:sz w:val="16"/>
          <w:szCs w:val="16"/>
        </w:rPr>
      </w:pPr>
      <w:r>
        <w:rPr>
          <w:rStyle w:val="Textoennegrita"/>
          <w:rFonts w:ascii="Helvetica" w:hAnsi="Helvetica" w:cs="Helvetica"/>
          <w:i/>
          <w:iCs/>
          <w:color w:val="000000"/>
          <w:sz w:val="16"/>
          <w:szCs w:val="16"/>
        </w:rPr>
        <w:t>- Antonio Velázquez Rivera (1940-2022).</w:t>
      </w:r>
      <w:r>
        <w:rPr>
          <w:rFonts w:ascii="Helvetica" w:hAnsi="Helvetica" w:cs="Helvetica"/>
          <w:color w:val="000000"/>
          <w:sz w:val="16"/>
          <w:szCs w:val="16"/>
        </w:rPr>
        <w:t xml:space="preserve"> «Médico militar ceutí que, como voluntario, participó en la Misión Sanitaria en Vietnam del Sur, durante la guerra. Permaneció 6 meses en aquella contienda, hecho por el que le concedieron la Cruz al Mérito Militar con distintivo rojo y el reconocimiento del valor. Participó en numerosas misiones de apoyo sanitario cuando estuvo destinado en el Sáhara, Mauritania y Guinea Ecuatorial y a su vuelta a España estuvo destinado en el Hospital Militar de Ceuta, como anestesista y subdirector médico, donde permaneció hasta que fue destinado  al Cuartel General del </w:t>
      </w:r>
      <w:proofErr w:type="spellStart"/>
      <w:r>
        <w:rPr>
          <w:rFonts w:ascii="Helvetica" w:hAnsi="Helvetica" w:cs="Helvetica"/>
          <w:color w:val="000000"/>
          <w:sz w:val="16"/>
          <w:szCs w:val="16"/>
        </w:rPr>
        <w:t>Eurocuerpo</w:t>
      </w:r>
      <w:proofErr w:type="spellEnd"/>
      <w:r>
        <w:rPr>
          <w:rFonts w:ascii="Helvetica" w:hAnsi="Helvetica" w:cs="Helvetica"/>
          <w:color w:val="000000"/>
          <w:sz w:val="16"/>
          <w:szCs w:val="16"/>
        </w:rPr>
        <w:t xml:space="preserve"> en Estrasburgo (Francia), como Jefe de la 5ª Sección de Estado Mayor, siendo el primer oficial médico en ocupar ese puesto y en mandar una sección de Estado Mayor».</w:t>
      </w:r>
    </w:p>
    <w:p w:rsidR="000E3CDC" w:rsidRDefault="000E3CDC" w:rsidP="000E3CDC">
      <w:pPr>
        <w:pStyle w:val="NormalWeb"/>
        <w:shd w:val="clear" w:color="auto" w:fill="F9F9F9"/>
        <w:spacing w:before="0" w:beforeAutospacing="0" w:after="160" w:afterAutospacing="0"/>
        <w:jc w:val="both"/>
        <w:rPr>
          <w:rStyle w:val="Textoennegrita"/>
          <w:rFonts w:ascii="Helvetica" w:hAnsi="Helvetica" w:cs="Helvetica"/>
          <w:i/>
          <w:iCs/>
          <w:color w:val="000000"/>
          <w:sz w:val="16"/>
          <w:szCs w:val="16"/>
        </w:rPr>
      </w:pPr>
    </w:p>
    <w:p w:rsidR="000E3CDC" w:rsidRDefault="000E3CDC" w:rsidP="000E3CDC">
      <w:pPr>
        <w:pStyle w:val="NormalWeb"/>
        <w:shd w:val="clear" w:color="auto" w:fill="F9F9F9"/>
        <w:spacing w:before="0" w:beforeAutospacing="0" w:after="160" w:afterAutospacing="0"/>
        <w:jc w:val="both"/>
        <w:rPr>
          <w:rFonts w:ascii="Helvetica" w:hAnsi="Helvetica" w:cs="Helvetica"/>
          <w:color w:val="000000"/>
          <w:sz w:val="16"/>
          <w:szCs w:val="16"/>
        </w:rPr>
      </w:pPr>
      <w:r>
        <w:rPr>
          <w:rStyle w:val="Textoennegrita"/>
          <w:rFonts w:ascii="Helvetica" w:hAnsi="Helvetica" w:cs="Helvetica"/>
          <w:color w:val="000000"/>
          <w:sz w:val="16"/>
          <w:szCs w:val="16"/>
          <w:u w:val="single"/>
        </w:rPr>
        <w:t>Medallas de Bronce de la Ciudad</w:t>
      </w:r>
    </w:p>
    <w:p w:rsidR="000E3CDC" w:rsidRDefault="000E3CDC" w:rsidP="000E3CDC">
      <w:pPr>
        <w:pStyle w:val="NormalWeb"/>
        <w:shd w:val="clear" w:color="auto" w:fill="F9F9F9"/>
        <w:spacing w:before="0" w:beforeAutospacing="0" w:after="160" w:afterAutospacing="0"/>
        <w:jc w:val="both"/>
        <w:rPr>
          <w:rFonts w:ascii="Helvetica" w:hAnsi="Helvetica" w:cs="Helvetica"/>
          <w:color w:val="000000"/>
          <w:sz w:val="16"/>
          <w:szCs w:val="16"/>
        </w:rPr>
      </w:pPr>
      <w:r>
        <w:rPr>
          <w:rStyle w:val="Textoennegrita"/>
          <w:rFonts w:ascii="Helvetica" w:hAnsi="Helvetica" w:cs="Helvetica"/>
          <w:i/>
          <w:iCs/>
          <w:color w:val="000000"/>
          <w:sz w:val="16"/>
          <w:szCs w:val="16"/>
        </w:rPr>
        <w:t xml:space="preserve">- María José </w:t>
      </w:r>
      <w:proofErr w:type="spellStart"/>
      <w:r>
        <w:rPr>
          <w:rStyle w:val="Textoennegrita"/>
          <w:rFonts w:ascii="Helvetica" w:hAnsi="Helvetica" w:cs="Helvetica"/>
          <w:i/>
          <w:iCs/>
          <w:color w:val="000000"/>
          <w:sz w:val="16"/>
          <w:szCs w:val="16"/>
        </w:rPr>
        <w:t>Lesmes</w:t>
      </w:r>
      <w:proofErr w:type="spellEnd"/>
      <w:r>
        <w:rPr>
          <w:rStyle w:val="Textoennegrita"/>
          <w:rFonts w:ascii="Helvetica" w:hAnsi="Helvetica" w:cs="Helvetica"/>
          <w:i/>
          <w:iCs/>
          <w:color w:val="000000"/>
          <w:sz w:val="16"/>
          <w:szCs w:val="16"/>
        </w:rPr>
        <w:t xml:space="preserve"> Cabillas. </w:t>
      </w:r>
      <w:r>
        <w:rPr>
          <w:rFonts w:ascii="Helvetica" w:hAnsi="Helvetica" w:cs="Helvetica"/>
          <w:color w:val="000000"/>
          <w:sz w:val="16"/>
          <w:szCs w:val="16"/>
        </w:rPr>
        <w:t>«Coreógrafa, bailarina y directora con una amplia trayectoria artística y profesional y que ha colaborado de forma activa con la ciudad, llevando la esencia de Ceuta y su arte en infinidad de eventos, certámenes, ferias, exposiciones, congresos, cabalgatas, pregones, actos oficiales, en Ceuta y fuera de ella. En 2018 su escuela se convirtió en sede de la Escuela de Flamenco de Andalucía obteniendo así un sello de calidad indiscutible, y desde 2019 forma parte del Comité de Danza de la UNESCO. En estos momentos compagina su actividad con el estudio de la Cátedra de Flamencología en Córdoba y Mérida, en sus diferentes ediciones».</w:t>
      </w:r>
    </w:p>
    <w:p w:rsidR="000E3CDC" w:rsidRDefault="000E3CDC" w:rsidP="000E3CDC">
      <w:pPr>
        <w:pStyle w:val="NormalWeb"/>
        <w:shd w:val="clear" w:color="auto" w:fill="F9F9F9"/>
        <w:spacing w:before="0" w:beforeAutospacing="0" w:after="0" w:afterAutospacing="0"/>
        <w:jc w:val="both"/>
        <w:rPr>
          <w:rFonts w:ascii="Helvetica" w:hAnsi="Helvetica" w:cs="Helvetica"/>
          <w:color w:val="000000"/>
          <w:sz w:val="16"/>
          <w:szCs w:val="16"/>
        </w:rPr>
      </w:pPr>
      <w:r>
        <w:rPr>
          <w:rStyle w:val="Textoennegrita"/>
          <w:rFonts w:ascii="Helvetica" w:hAnsi="Helvetica" w:cs="Helvetica"/>
          <w:i/>
          <w:iCs/>
          <w:color w:val="000000"/>
          <w:sz w:val="16"/>
          <w:szCs w:val="16"/>
        </w:rPr>
        <w:t xml:space="preserve">- María Teresa de </w:t>
      </w:r>
      <w:proofErr w:type="spellStart"/>
      <w:r>
        <w:rPr>
          <w:rStyle w:val="Textoennegrita"/>
          <w:rFonts w:ascii="Helvetica" w:hAnsi="Helvetica" w:cs="Helvetica"/>
          <w:i/>
          <w:iCs/>
          <w:color w:val="000000"/>
          <w:sz w:val="16"/>
          <w:szCs w:val="16"/>
        </w:rPr>
        <w:t>Lossada</w:t>
      </w:r>
      <w:proofErr w:type="spellEnd"/>
      <w:r>
        <w:rPr>
          <w:rStyle w:val="Textoennegrita"/>
          <w:rFonts w:ascii="Helvetica" w:hAnsi="Helvetica" w:cs="Helvetica"/>
          <w:i/>
          <w:iCs/>
          <w:color w:val="000000"/>
          <w:sz w:val="16"/>
          <w:szCs w:val="16"/>
        </w:rPr>
        <w:t xml:space="preserve"> de Santa Ana.</w:t>
      </w:r>
      <w:r>
        <w:rPr>
          <w:rFonts w:ascii="Helvetica" w:hAnsi="Helvetica" w:cs="Helvetica"/>
          <w:color w:val="000000"/>
          <w:sz w:val="16"/>
          <w:szCs w:val="16"/>
        </w:rPr>
        <w:t xml:space="preserve"> «Doctora en Medicina, nacida en Sevilla y afincada en Ceuta desde hace más de tres décadas, donde ha desarrollado una fructífera carrera profesional y su vida familiar, interrumpida a consecuencia de un accidente cerebral grave en el año 2000 y del que se recuperó gracias a su constancia y esfuerzo, en un ejemplo de entrega y tenacidad. En la actualidad gestiona, junto a su marido, el oftalmólogo Aurelio Rocha, el centro clínico Ceuta </w:t>
      </w:r>
      <w:proofErr w:type="spellStart"/>
      <w:r>
        <w:rPr>
          <w:rFonts w:ascii="Helvetica" w:hAnsi="Helvetica" w:cs="Helvetica"/>
          <w:color w:val="000000"/>
          <w:sz w:val="16"/>
          <w:szCs w:val="16"/>
        </w:rPr>
        <w:t>Medical</w:t>
      </w:r>
      <w:proofErr w:type="spellEnd"/>
      <w:r>
        <w:rPr>
          <w:rFonts w:ascii="Helvetica" w:hAnsi="Helvetica" w:cs="Helvetica"/>
          <w:color w:val="000000"/>
          <w:sz w:val="16"/>
          <w:szCs w:val="16"/>
        </w:rPr>
        <w:t xml:space="preserve"> Center, que se ha convertido en un referente de la medicina en la ciudad, donde se hacen más de mil cirugías al año y unas 20.000 consultas».</w:t>
      </w:r>
    </w:p>
    <w:p w:rsidR="00CC503E" w:rsidRDefault="00CC503E" w:rsidP="00CC503E">
      <w:pPr>
        <w:spacing w:after="0" w:line="240" w:lineRule="auto"/>
      </w:pPr>
    </w:p>
    <w:sectPr w:rsidR="00CC503E" w:rsidSect="003815A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A2296"/>
    <w:rsid w:val="000E3CDC"/>
    <w:rsid w:val="00131D78"/>
    <w:rsid w:val="002A2296"/>
    <w:rsid w:val="003815A2"/>
    <w:rsid w:val="004F61A7"/>
    <w:rsid w:val="006E23D9"/>
    <w:rsid w:val="006F7261"/>
    <w:rsid w:val="007C2AE6"/>
    <w:rsid w:val="00A31CAE"/>
    <w:rsid w:val="00B97E7F"/>
    <w:rsid w:val="00CC503E"/>
    <w:rsid w:val="00DE5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68"/>
  </w:style>
  <w:style w:type="paragraph" w:styleId="Ttulo3">
    <w:name w:val="heading 3"/>
    <w:basedOn w:val="Normal"/>
    <w:link w:val="Ttulo3Car"/>
    <w:uiPriority w:val="9"/>
    <w:qFormat/>
    <w:rsid w:val="007C2A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2AE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C2A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7261"/>
    <w:rPr>
      <w:b/>
      <w:bCs/>
    </w:rPr>
  </w:style>
</w:styles>
</file>

<file path=word/webSettings.xml><?xml version="1.0" encoding="utf-8"?>
<w:webSettings xmlns:r="http://schemas.openxmlformats.org/officeDocument/2006/relationships" xmlns:w="http://schemas.openxmlformats.org/wordprocessingml/2006/main">
  <w:divs>
    <w:div w:id="484862233">
      <w:bodyDiv w:val="1"/>
      <w:marLeft w:val="0"/>
      <w:marRight w:val="0"/>
      <w:marTop w:val="0"/>
      <w:marBottom w:val="0"/>
      <w:divBdr>
        <w:top w:val="none" w:sz="0" w:space="0" w:color="auto"/>
        <w:left w:val="none" w:sz="0" w:space="0" w:color="auto"/>
        <w:bottom w:val="none" w:sz="0" w:space="0" w:color="auto"/>
        <w:right w:val="none" w:sz="0" w:space="0" w:color="auto"/>
      </w:divBdr>
    </w:div>
    <w:div w:id="1410080390">
      <w:bodyDiv w:val="1"/>
      <w:marLeft w:val="0"/>
      <w:marRight w:val="0"/>
      <w:marTop w:val="0"/>
      <w:marBottom w:val="0"/>
      <w:divBdr>
        <w:top w:val="none" w:sz="0" w:space="0" w:color="auto"/>
        <w:left w:val="none" w:sz="0" w:space="0" w:color="auto"/>
        <w:bottom w:val="none" w:sz="0" w:space="0" w:color="auto"/>
        <w:right w:val="none" w:sz="0" w:space="0" w:color="auto"/>
      </w:divBdr>
    </w:div>
    <w:div w:id="1836459753">
      <w:bodyDiv w:val="1"/>
      <w:marLeft w:val="0"/>
      <w:marRight w:val="0"/>
      <w:marTop w:val="0"/>
      <w:marBottom w:val="0"/>
      <w:divBdr>
        <w:top w:val="none" w:sz="0" w:space="0" w:color="auto"/>
        <w:left w:val="none" w:sz="0" w:space="0" w:color="auto"/>
        <w:bottom w:val="none" w:sz="0" w:space="0" w:color="auto"/>
        <w:right w:val="none" w:sz="0" w:space="0" w:color="auto"/>
      </w:divBdr>
    </w:div>
    <w:div w:id="1847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2023-04-11T07:47:00Z</dcterms:created>
  <dcterms:modified xsi:type="dcterms:W3CDTF">2023-04-11T09:28:00Z</dcterms:modified>
</cp:coreProperties>
</file>